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397025EB" w:rsidR="008D05CF" w:rsidRPr="008412BA"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412BA">
        <w:rPr>
          <w:rFonts w:ascii="Arial" w:eastAsia="MS Mincho" w:hAnsi="Arial" w:cs="Arial"/>
          <w:b/>
          <w:sz w:val="24"/>
          <w:szCs w:val="24"/>
          <w:lang w:eastAsia="ja-JP"/>
        </w:rPr>
        <w:t>3GPP TSG SA WG 1 Meeting #99e</w:t>
      </w:r>
      <w:r w:rsidR="008D05CF" w:rsidRPr="008412BA">
        <w:rPr>
          <w:rFonts w:ascii="Arial" w:eastAsia="MS Mincho" w:hAnsi="Arial" w:cs="Arial"/>
          <w:b/>
          <w:sz w:val="24"/>
          <w:szCs w:val="24"/>
          <w:lang w:eastAsia="ja-JP"/>
        </w:rPr>
        <w:t xml:space="preserve"> </w:t>
      </w:r>
      <w:r w:rsidR="008D05CF" w:rsidRPr="008412BA">
        <w:rPr>
          <w:rFonts w:ascii="Arial" w:eastAsia="MS Mincho" w:hAnsi="Arial" w:cs="Arial"/>
          <w:b/>
          <w:sz w:val="24"/>
          <w:szCs w:val="24"/>
          <w:lang w:eastAsia="ja-JP"/>
        </w:rPr>
        <w:tab/>
      </w:r>
      <w:r w:rsidR="00E77A61" w:rsidRPr="00E77A61">
        <w:rPr>
          <w:rFonts w:ascii="Arial" w:eastAsia="MS Mincho" w:hAnsi="Arial" w:cs="Arial"/>
          <w:b/>
          <w:sz w:val="24"/>
          <w:szCs w:val="24"/>
          <w:lang w:eastAsia="ja-JP"/>
        </w:rPr>
        <w:t>S1-222209</w:t>
      </w:r>
    </w:p>
    <w:p w14:paraId="37928451" w14:textId="41211D35" w:rsidR="008D05CF" w:rsidRPr="008412BA"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412BA">
        <w:rPr>
          <w:rFonts w:ascii="Arial" w:eastAsia="MS Mincho" w:hAnsi="Arial" w:cs="Arial"/>
          <w:b/>
          <w:sz w:val="24"/>
          <w:szCs w:val="24"/>
          <w:lang w:eastAsia="ja-JP"/>
        </w:rPr>
        <w:t>Electronic Meeting, 22 August – 1 September 2022</w:t>
      </w:r>
      <w:r w:rsidR="008D05CF" w:rsidRPr="008412BA">
        <w:rPr>
          <w:rFonts w:ascii="Arial" w:eastAsia="MS Mincho" w:hAnsi="Arial" w:cs="Arial"/>
          <w:b/>
          <w:sz w:val="24"/>
          <w:szCs w:val="24"/>
          <w:lang w:eastAsia="ja-JP"/>
        </w:rPr>
        <w:tab/>
      </w:r>
      <w:r w:rsidR="008D05CF" w:rsidRPr="008412BA">
        <w:rPr>
          <w:rFonts w:ascii="Arial" w:eastAsia="MS Mincho" w:hAnsi="Arial" w:cs="Arial"/>
          <w:i/>
          <w:sz w:val="24"/>
          <w:szCs w:val="24"/>
          <w:lang w:eastAsia="ja-JP"/>
        </w:rPr>
        <w:t>(revision of S1-2</w:t>
      </w:r>
      <w:r w:rsidR="008359CD" w:rsidRPr="008412BA">
        <w:rPr>
          <w:rFonts w:ascii="Arial" w:eastAsia="MS Mincho" w:hAnsi="Arial" w:cs="Arial"/>
          <w:i/>
          <w:sz w:val="24"/>
          <w:szCs w:val="24"/>
          <w:lang w:eastAsia="ja-JP"/>
        </w:rPr>
        <w:t>2</w:t>
      </w:r>
      <w:r w:rsidR="008D05CF" w:rsidRPr="008412BA">
        <w:rPr>
          <w:rFonts w:ascii="Arial" w:eastAsia="MS Mincho" w:hAnsi="Arial" w:cs="Arial"/>
          <w:i/>
          <w:sz w:val="24"/>
          <w:szCs w:val="24"/>
          <w:lang w:eastAsia="ja-JP"/>
        </w:rPr>
        <w:t>xxxx)</w:t>
      </w:r>
    </w:p>
    <w:p w14:paraId="0AEADB64" w14:textId="77777777" w:rsidR="008D05CF" w:rsidRPr="008412BA" w:rsidRDefault="008D05CF" w:rsidP="008D05CF">
      <w:pPr>
        <w:spacing w:after="0"/>
        <w:rPr>
          <w:rFonts w:ascii="Arial" w:eastAsia="MS Mincho" w:hAnsi="Arial"/>
          <w:sz w:val="24"/>
          <w:szCs w:val="24"/>
          <w:lang w:eastAsia="ja-JP"/>
        </w:rPr>
      </w:pPr>
    </w:p>
    <w:p w14:paraId="66102224" w14:textId="109955E5" w:rsidR="00B97CE2" w:rsidRPr="00B97CE2" w:rsidRDefault="00B97CE2" w:rsidP="00B97CE2">
      <w:pPr>
        <w:tabs>
          <w:tab w:val="left" w:pos="1701"/>
        </w:tabs>
        <w:overflowPunct w:val="0"/>
        <w:autoSpaceDE w:val="0"/>
        <w:autoSpaceDN w:val="0"/>
        <w:adjustRightInd w:val="0"/>
        <w:textAlignment w:val="baseline"/>
        <w:rPr>
          <w:rFonts w:ascii="Arial" w:eastAsia="SimSun" w:hAnsi="Arial"/>
          <w:sz w:val="24"/>
          <w:szCs w:val="24"/>
          <w:lang w:eastAsia="en-GB"/>
        </w:rPr>
      </w:pPr>
      <w:r w:rsidRPr="00B97CE2">
        <w:rPr>
          <w:rFonts w:ascii="Arial" w:eastAsia="SimSun" w:hAnsi="Arial"/>
          <w:sz w:val="24"/>
          <w:szCs w:val="24"/>
          <w:lang w:eastAsia="en-GB"/>
        </w:rPr>
        <w:t>Title:</w:t>
      </w:r>
      <w:r w:rsidRPr="00B97CE2">
        <w:rPr>
          <w:rFonts w:ascii="Arial" w:eastAsia="SimSun" w:hAnsi="Arial"/>
          <w:sz w:val="24"/>
          <w:szCs w:val="24"/>
          <w:lang w:eastAsia="en-GB"/>
        </w:rPr>
        <w:tab/>
      </w:r>
      <w:proofErr w:type="spellStart"/>
      <w:r>
        <w:rPr>
          <w:rFonts w:ascii="Arial" w:eastAsia="SimSun" w:hAnsi="Arial"/>
          <w:sz w:val="24"/>
          <w:szCs w:val="24"/>
          <w:lang w:eastAsia="en-GB"/>
        </w:rPr>
        <w:t>pCR</w:t>
      </w:r>
      <w:proofErr w:type="spellEnd"/>
      <w:r>
        <w:rPr>
          <w:rFonts w:ascii="Arial" w:eastAsia="SimSun" w:hAnsi="Arial"/>
          <w:sz w:val="24"/>
          <w:szCs w:val="24"/>
          <w:lang w:eastAsia="en-GB"/>
        </w:rPr>
        <w:t xml:space="preserve"> on </w:t>
      </w:r>
      <w:r w:rsidR="00DB645C">
        <w:rPr>
          <w:rFonts w:ascii="Arial" w:eastAsia="SimSun" w:hAnsi="Arial"/>
          <w:sz w:val="24"/>
          <w:szCs w:val="24"/>
          <w:lang w:eastAsia="en-GB"/>
        </w:rPr>
        <w:t>Sensing service KPI table</w:t>
      </w:r>
    </w:p>
    <w:p w14:paraId="13FA9BFE" w14:textId="08A47361" w:rsidR="00B97CE2" w:rsidRPr="00B97CE2" w:rsidRDefault="00B97CE2" w:rsidP="00B97CE2">
      <w:pPr>
        <w:tabs>
          <w:tab w:val="left" w:pos="1701"/>
        </w:tabs>
        <w:overflowPunct w:val="0"/>
        <w:autoSpaceDE w:val="0"/>
        <w:autoSpaceDN w:val="0"/>
        <w:adjustRightInd w:val="0"/>
        <w:textAlignment w:val="baseline"/>
        <w:rPr>
          <w:rFonts w:ascii="Arial" w:eastAsia="SimSun" w:hAnsi="Arial"/>
          <w:sz w:val="24"/>
          <w:szCs w:val="24"/>
          <w:lang w:eastAsia="en-GB"/>
        </w:rPr>
      </w:pPr>
      <w:r w:rsidRPr="00B97CE2">
        <w:rPr>
          <w:rFonts w:ascii="Arial" w:eastAsia="SimSun" w:hAnsi="Arial"/>
          <w:sz w:val="24"/>
          <w:szCs w:val="24"/>
          <w:lang w:eastAsia="en-GB"/>
        </w:rPr>
        <w:t>Agenda Item:</w:t>
      </w:r>
      <w:r w:rsidRPr="00B97CE2">
        <w:rPr>
          <w:rFonts w:ascii="Arial" w:eastAsia="SimSun" w:hAnsi="Arial"/>
          <w:sz w:val="24"/>
          <w:szCs w:val="24"/>
          <w:lang w:eastAsia="en-GB"/>
        </w:rPr>
        <w:tab/>
      </w:r>
      <w:r w:rsidR="00E77A61">
        <w:rPr>
          <w:rFonts w:ascii="Arial" w:eastAsia="SimSun" w:hAnsi="Arial"/>
          <w:sz w:val="24"/>
          <w:szCs w:val="24"/>
          <w:lang w:eastAsia="en-GB"/>
        </w:rPr>
        <w:t>7.2</w:t>
      </w:r>
    </w:p>
    <w:p w14:paraId="103F1BBE" w14:textId="7BFE589D" w:rsidR="00B97CE2" w:rsidRPr="00B97CE2" w:rsidRDefault="00B97CE2" w:rsidP="00B97CE2">
      <w:pPr>
        <w:tabs>
          <w:tab w:val="left" w:pos="1701"/>
        </w:tabs>
        <w:overflowPunct w:val="0"/>
        <w:autoSpaceDE w:val="0"/>
        <w:autoSpaceDN w:val="0"/>
        <w:adjustRightInd w:val="0"/>
        <w:textAlignment w:val="baseline"/>
        <w:rPr>
          <w:rFonts w:ascii="Arial" w:eastAsia="SimSun" w:hAnsi="Arial"/>
          <w:sz w:val="24"/>
          <w:szCs w:val="24"/>
          <w:lang w:eastAsia="en-GB"/>
        </w:rPr>
      </w:pPr>
      <w:r w:rsidRPr="00B97CE2">
        <w:rPr>
          <w:rFonts w:ascii="Arial" w:eastAsia="SimSun" w:hAnsi="Arial"/>
          <w:sz w:val="24"/>
          <w:szCs w:val="24"/>
          <w:lang w:eastAsia="en-GB"/>
        </w:rPr>
        <w:t>Source:</w:t>
      </w:r>
      <w:r w:rsidRPr="00B97CE2">
        <w:rPr>
          <w:rFonts w:ascii="Arial" w:eastAsia="SimSun" w:hAnsi="Arial"/>
          <w:sz w:val="24"/>
          <w:szCs w:val="24"/>
          <w:lang w:eastAsia="en-GB"/>
        </w:rPr>
        <w:tab/>
      </w:r>
      <w:r w:rsidRPr="00B97CE2">
        <w:rPr>
          <w:rFonts w:ascii="Arial" w:hAnsi="Arial"/>
          <w:sz w:val="24"/>
          <w:szCs w:val="24"/>
          <w:lang w:val="en-US" w:eastAsia="zh-CN"/>
        </w:rPr>
        <w:t>Huawei</w:t>
      </w:r>
    </w:p>
    <w:p w14:paraId="601811E7" w14:textId="77777777" w:rsidR="00B97CE2" w:rsidRPr="00B97CE2" w:rsidRDefault="00B97CE2" w:rsidP="00B97CE2">
      <w:pPr>
        <w:tabs>
          <w:tab w:val="left" w:pos="1701"/>
        </w:tabs>
        <w:overflowPunct w:val="0"/>
        <w:autoSpaceDE w:val="0"/>
        <w:autoSpaceDN w:val="0"/>
        <w:adjustRightInd w:val="0"/>
        <w:ind w:left="1134" w:hanging="1134"/>
        <w:textAlignment w:val="baseline"/>
        <w:rPr>
          <w:rFonts w:ascii="Arial" w:hAnsi="Arial"/>
          <w:sz w:val="24"/>
          <w:szCs w:val="24"/>
          <w:lang w:eastAsia="en-GB"/>
        </w:rPr>
      </w:pPr>
      <w:r w:rsidRPr="00B97CE2">
        <w:rPr>
          <w:rFonts w:ascii="Arial" w:eastAsia="SimSun" w:hAnsi="Arial"/>
          <w:sz w:val="24"/>
          <w:szCs w:val="24"/>
          <w:lang w:eastAsia="en-GB"/>
        </w:rPr>
        <w:t>Contact:</w:t>
      </w:r>
      <w:r w:rsidRPr="00B97CE2">
        <w:rPr>
          <w:rFonts w:ascii="Arial" w:eastAsia="SimSun" w:hAnsi="Arial"/>
          <w:sz w:val="24"/>
          <w:szCs w:val="24"/>
          <w:lang w:eastAsia="en-GB"/>
        </w:rPr>
        <w:tab/>
      </w:r>
      <w:r w:rsidRPr="00B97CE2">
        <w:rPr>
          <w:rFonts w:ascii="Arial" w:eastAsia="SimSun" w:hAnsi="Arial"/>
          <w:sz w:val="24"/>
          <w:szCs w:val="24"/>
          <w:lang w:eastAsia="en-GB"/>
        </w:rPr>
        <w:tab/>
      </w:r>
      <w:r w:rsidRPr="00B97CE2">
        <w:rPr>
          <w:rFonts w:ascii="Arial" w:hAnsi="Arial"/>
          <w:sz w:val="24"/>
          <w:szCs w:val="24"/>
          <w:lang w:eastAsia="en-GB"/>
        </w:rPr>
        <w:t xml:space="preserve">Edward Hall </w:t>
      </w:r>
      <w:r w:rsidRPr="00B97CE2">
        <w:rPr>
          <w:rFonts w:ascii="Arial" w:hAnsi="Arial"/>
          <w:sz w:val="24"/>
          <w:szCs w:val="24"/>
          <w:lang w:val="en-US" w:eastAsia="zh-CN"/>
        </w:rPr>
        <w:t>(</w:t>
      </w:r>
      <w:hyperlink r:id="rId9" w:history="1">
        <w:r w:rsidRPr="00B97CE2">
          <w:rPr>
            <w:rFonts w:ascii="Arial" w:hAnsi="Arial"/>
            <w:color w:val="0563C1"/>
            <w:sz w:val="24"/>
            <w:szCs w:val="24"/>
            <w:u w:val="single"/>
            <w:lang w:val="en-US" w:eastAsia="zh-CN"/>
          </w:rPr>
          <w:t>edward.hall@huawei.com</w:t>
        </w:r>
      </w:hyperlink>
      <w:r w:rsidRPr="00B97CE2">
        <w:rPr>
          <w:rFonts w:ascii="Arial" w:hAnsi="Arial"/>
          <w:sz w:val="24"/>
          <w:szCs w:val="24"/>
          <w:lang w:val="en-US" w:eastAsia="zh-CN"/>
        </w:rPr>
        <w:t>)</w:t>
      </w:r>
    </w:p>
    <w:p w14:paraId="1BE55A2C" w14:textId="77777777" w:rsidR="008D05CF" w:rsidRPr="008412BA" w:rsidRDefault="008D05CF" w:rsidP="008D05CF">
      <w:pPr>
        <w:pBdr>
          <w:bottom w:val="single" w:sz="6" w:space="1" w:color="auto"/>
        </w:pBdr>
        <w:spacing w:after="0"/>
        <w:rPr>
          <w:rFonts w:eastAsia="MS Mincho"/>
          <w:sz w:val="24"/>
          <w:szCs w:val="24"/>
          <w:lang w:eastAsia="ja-JP"/>
        </w:rPr>
      </w:pPr>
    </w:p>
    <w:p w14:paraId="7D65DABE" w14:textId="346C3297" w:rsidR="00D23893" w:rsidRPr="000D6532" w:rsidRDefault="00D23893" w:rsidP="00D23893">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contribution proposes </w:t>
      </w:r>
      <w:r w:rsidR="00DB645C">
        <w:rPr>
          <w:rFonts w:ascii="Arial" w:eastAsia="Calibri" w:hAnsi="Arial" w:cs="Arial"/>
          <w:i/>
          <w:sz w:val="22"/>
          <w:szCs w:val="22"/>
        </w:rPr>
        <w:t xml:space="preserve">a table to capture </w:t>
      </w:r>
      <w:r>
        <w:rPr>
          <w:rFonts w:ascii="Arial" w:eastAsia="Calibri" w:hAnsi="Arial" w:cs="Arial"/>
          <w:i/>
          <w:sz w:val="22"/>
          <w:szCs w:val="22"/>
        </w:rPr>
        <w:t>KPIs applicable to all use cases for integrated sensing and communications.</w:t>
      </w:r>
    </w:p>
    <w:p w14:paraId="5DD2FB5B" w14:textId="43CE9DFF" w:rsidR="00D23893" w:rsidRDefault="00D23893" w:rsidP="009D768E">
      <w:pPr>
        <w:pStyle w:val="Heading2"/>
        <w:numPr>
          <w:ilvl w:val="0"/>
          <w:numId w:val="9"/>
        </w:numPr>
        <w:rPr>
          <w:noProof/>
        </w:rPr>
      </w:pPr>
      <w:r>
        <w:rPr>
          <w:noProof/>
        </w:rPr>
        <w:t>Introduction</w:t>
      </w:r>
    </w:p>
    <w:p w14:paraId="172C1136" w14:textId="40C8220C" w:rsidR="00D23893" w:rsidRDefault="00D23893" w:rsidP="00D23893">
      <w:pPr>
        <w:rPr>
          <w:noProof/>
          <w:lang w:val="en-US"/>
        </w:rPr>
      </w:pPr>
      <w:r w:rsidRPr="00D23893">
        <w:rPr>
          <w:noProof/>
          <w:lang w:val="en-US"/>
        </w:rPr>
        <w:t xml:space="preserve">In offline discussions prior to SA1#99e there has been considerable effort to align on a harmonised table of KPIs for </w:t>
      </w:r>
      <w:r>
        <w:rPr>
          <w:noProof/>
          <w:lang w:val="en-US"/>
        </w:rPr>
        <w:t>use caeses in the FS_</w:t>
      </w:r>
      <w:r w:rsidRPr="00D23893">
        <w:rPr>
          <w:noProof/>
          <w:lang w:val="en-US"/>
        </w:rPr>
        <w:t>Sensing study.</w:t>
      </w:r>
      <w:r>
        <w:rPr>
          <w:noProof/>
          <w:lang w:val="en-US"/>
        </w:rPr>
        <w:t xml:space="preserve"> Due to the close deadline for contributions, this proposal documents the author’s opinion on the contents of the table.</w:t>
      </w:r>
    </w:p>
    <w:p w14:paraId="19ED0899" w14:textId="77777777" w:rsidR="005224F9" w:rsidRDefault="005224F9" w:rsidP="00D23893">
      <w:pPr>
        <w:rPr>
          <w:noProof/>
          <w:lang w:val="en-US"/>
        </w:rPr>
      </w:pPr>
    </w:p>
    <w:p w14:paraId="27275D99" w14:textId="17CD47CF" w:rsidR="005224F9" w:rsidRPr="009D768E" w:rsidRDefault="00FC7D60" w:rsidP="009D768E">
      <w:pPr>
        <w:pStyle w:val="Heading2"/>
        <w:numPr>
          <w:ilvl w:val="0"/>
          <w:numId w:val="9"/>
        </w:numPr>
        <w:rPr>
          <w:noProof/>
        </w:rPr>
      </w:pPr>
      <w:r w:rsidRPr="009D768E">
        <w:rPr>
          <w:noProof/>
        </w:rPr>
        <w:t>Methodology</w:t>
      </w:r>
    </w:p>
    <w:p w14:paraId="792F9868" w14:textId="31F6B988" w:rsidR="00AB427C" w:rsidRPr="00F96A48" w:rsidRDefault="00AB427C" w:rsidP="00F96A48">
      <w:pPr>
        <w:pStyle w:val="CRCoverPage"/>
        <w:numPr>
          <w:ilvl w:val="1"/>
          <w:numId w:val="6"/>
        </w:numPr>
        <w:rPr>
          <w:b/>
          <w:noProof/>
        </w:rPr>
      </w:pPr>
      <w:r w:rsidRPr="00F96A48">
        <w:rPr>
          <w:b/>
          <w:noProof/>
        </w:rPr>
        <w:t>General</w:t>
      </w:r>
    </w:p>
    <w:p w14:paraId="3AF78A16" w14:textId="21DDDA77" w:rsidR="00AB427C" w:rsidRPr="00AB427C" w:rsidRDefault="00611927" w:rsidP="00AB427C">
      <w:pPr>
        <w:rPr>
          <w:noProof/>
          <w:lang w:val="en-US"/>
        </w:rPr>
      </w:pPr>
      <w:r w:rsidRPr="00AB427C">
        <w:rPr>
          <w:noProof/>
          <w:lang w:val="en-US"/>
        </w:rPr>
        <w:t xml:space="preserve">The purpose of the KPIs for the Sensing service are to give guidance to service consumers on the expected performance of the Sensing service in a given scenario, and to guide downstream 3GPP groups on the expected performance of the Sensing service in certain scenarios. Therefore, the KPIs are are related to service parameters observable to the consumer of the scenario, e.g. distance, latency, velocity. </w:t>
      </w:r>
    </w:p>
    <w:p w14:paraId="5324D975" w14:textId="66E0D02D" w:rsidR="00FC7D60" w:rsidRDefault="00AB427C" w:rsidP="00AB427C">
      <w:pPr>
        <w:pStyle w:val="CRCoverPage"/>
        <w:numPr>
          <w:ilvl w:val="1"/>
          <w:numId w:val="6"/>
        </w:numPr>
        <w:rPr>
          <w:b/>
          <w:noProof/>
        </w:rPr>
      </w:pPr>
      <w:r>
        <w:rPr>
          <w:b/>
          <w:noProof/>
        </w:rPr>
        <w:t>Position Sensing</w:t>
      </w:r>
    </w:p>
    <w:p w14:paraId="06D565C2" w14:textId="2E8DB0FB" w:rsidR="00BB3FBD" w:rsidRPr="00BB3FBD" w:rsidRDefault="00AB427C" w:rsidP="00BB3FBD">
      <w:pPr>
        <w:rPr>
          <w:noProof/>
          <w:lang w:val="en-US"/>
        </w:rPr>
      </w:pPr>
      <w:r>
        <w:rPr>
          <w:noProof/>
          <w:lang w:val="en-US"/>
        </w:rPr>
        <w:t xml:space="preserve">Sensing of the position of an object </w:t>
      </w:r>
      <w:r w:rsidR="003F6839">
        <w:rPr>
          <w:noProof/>
          <w:lang w:val="en-US"/>
        </w:rPr>
        <w:t xml:space="preserve">will always be subject to some </w:t>
      </w:r>
      <w:r w:rsidR="00DF77C3">
        <w:rPr>
          <w:noProof/>
          <w:lang w:val="en-US"/>
        </w:rPr>
        <w:t>innacuracy</w:t>
      </w:r>
      <w:r w:rsidR="007B623C">
        <w:rPr>
          <w:noProof/>
          <w:lang w:val="en-US"/>
        </w:rPr>
        <w:t xml:space="preserve">. </w:t>
      </w:r>
      <w:r w:rsidR="00BB3FBD">
        <w:rPr>
          <w:noProof/>
          <w:lang w:val="en-US"/>
        </w:rPr>
        <w:t xml:space="preserve">In the proposal in this paper, we </w:t>
      </w:r>
      <w:r w:rsidR="00BB3FBD" w:rsidRPr="00BB3FBD">
        <w:rPr>
          <w:noProof/>
          <w:lang w:val="en-US"/>
        </w:rPr>
        <w:t xml:space="preserve">describe the accuracy in Horizontal and Vertical dimensions. </w:t>
      </w:r>
      <w:r w:rsidR="00BB3FBD">
        <w:rPr>
          <w:noProof/>
          <w:lang w:val="en-US"/>
        </w:rPr>
        <w:t>T</w:t>
      </w:r>
      <w:r w:rsidR="00BB3FBD" w:rsidRPr="00BB3FBD">
        <w:rPr>
          <w:noProof/>
          <w:lang w:val="en-US"/>
        </w:rPr>
        <w:t xml:space="preserve">he sensing angle and sensing distance can be described as distance accuracy in two dimensions, where the accuracy in x and y is horizontal accuracy and the accuracy in z is vertical accuracy. </w:t>
      </w:r>
    </w:p>
    <w:p w14:paraId="43AD6C76" w14:textId="4C98762C" w:rsidR="00BB3FBD" w:rsidRPr="00BB3FBD" w:rsidRDefault="00BB3FBD" w:rsidP="00BB3FBD">
      <w:pPr>
        <w:rPr>
          <w:noProof/>
          <w:lang w:val="en-US"/>
        </w:rPr>
      </w:pPr>
      <w:r w:rsidRPr="00BB3FBD">
        <w:rPr>
          <w:noProof/>
          <w:lang w:val="en-US"/>
        </w:rPr>
        <w:t xml:space="preserve">For example, if “0.1 meter” is in Horizontal accuracy, it will describe the </w:t>
      </w:r>
      <w:r>
        <w:rPr>
          <w:noProof/>
          <w:lang w:val="en-US"/>
        </w:rPr>
        <w:t>deviation</w:t>
      </w:r>
      <w:r w:rsidRPr="00BB3FBD">
        <w:rPr>
          <w:noProof/>
          <w:lang w:val="en-US"/>
        </w:rPr>
        <w:t xml:space="preserve"> between the true number and the measured number will be in a square (0.1m*0.1m) paralleling with the horizontal surface.</w:t>
      </w:r>
      <w:r>
        <w:rPr>
          <w:noProof/>
          <w:lang w:val="en-US"/>
        </w:rPr>
        <w:t xml:space="preserve"> If the Verticical accuracy is also </w:t>
      </w:r>
      <w:r w:rsidRPr="00BB3FBD">
        <w:rPr>
          <w:noProof/>
          <w:lang w:val="en-US"/>
        </w:rPr>
        <w:t>“0.1 meter”</w:t>
      </w:r>
      <w:r>
        <w:rPr>
          <w:noProof/>
          <w:lang w:val="en-US"/>
        </w:rPr>
        <w:t>, these values will describe a cube (</w:t>
      </w:r>
      <w:r w:rsidRPr="00BB3FBD">
        <w:rPr>
          <w:noProof/>
          <w:lang w:val="en-US"/>
        </w:rPr>
        <w:t>0.1</w:t>
      </w:r>
      <w:r>
        <w:rPr>
          <w:noProof/>
          <w:lang w:val="en-US"/>
        </w:rPr>
        <w:t>m*</w:t>
      </w:r>
      <w:r w:rsidRPr="00BB3FBD">
        <w:rPr>
          <w:noProof/>
          <w:lang w:val="en-US"/>
        </w:rPr>
        <w:t>0.1</w:t>
      </w:r>
      <w:r>
        <w:rPr>
          <w:noProof/>
          <w:lang w:val="en-US"/>
        </w:rPr>
        <w:t>m*</w:t>
      </w:r>
      <w:r w:rsidRPr="00BB3FBD">
        <w:rPr>
          <w:noProof/>
          <w:lang w:val="en-US"/>
        </w:rPr>
        <w:t>0.1</w:t>
      </w:r>
      <w:r>
        <w:rPr>
          <w:noProof/>
          <w:lang w:val="en-US"/>
        </w:rPr>
        <w:t>m).</w:t>
      </w:r>
    </w:p>
    <w:p w14:paraId="10E3A5E9" w14:textId="36A18F0C" w:rsidR="00AB427C" w:rsidRDefault="007B623C" w:rsidP="00D23893">
      <w:pPr>
        <w:rPr>
          <w:noProof/>
          <w:lang w:val="en-US"/>
        </w:rPr>
      </w:pPr>
      <w:r>
        <w:rPr>
          <w:noProof/>
          <w:lang w:val="en-US"/>
        </w:rPr>
        <w:t xml:space="preserve"> </w:t>
      </w:r>
    </w:p>
    <w:p w14:paraId="13543157" w14:textId="46499B9D" w:rsidR="005224F9" w:rsidRDefault="00FC7D60" w:rsidP="00D23893">
      <w:pPr>
        <w:rPr>
          <w:noProof/>
          <w:lang w:val="en-US"/>
        </w:rPr>
      </w:pPr>
      <w:r>
        <w:rPr>
          <w:noProof/>
          <w:lang w:val="en-US"/>
        </w:rPr>
        <w:drawing>
          <wp:anchor distT="0" distB="0" distL="114300" distR="114300" simplePos="0" relativeHeight="251658240" behindDoc="1" locked="0" layoutInCell="1" allowOverlap="1" wp14:anchorId="01227A63" wp14:editId="7F9C637A">
            <wp:simplePos x="0" y="0"/>
            <wp:positionH relativeFrom="margin">
              <wp:align>center</wp:align>
            </wp:positionH>
            <wp:positionV relativeFrom="paragraph">
              <wp:posOffset>82550</wp:posOffset>
            </wp:positionV>
            <wp:extent cx="3670300" cy="1424940"/>
            <wp:effectExtent l="0" t="0" r="0" b="381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70300" cy="1424940"/>
                    </a:xfrm>
                    <a:prstGeom prst="rect">
                      <a:avLst/>
                    </a:prstGeom>
                    <a:noFill/>
                  </pic:spPr>
                </pic:pic>
              </a:graphicData>
            </a:graphic>
          </wp:anchor>
        </w:drawing>
      </w:r>
    </w:p>
    <w:p w14:paraId="1E4E1E9E" w14:textId="527AE0EE" w:rsidR="00FC7D60" w:rsidRDefault="00FC7D60" w:rsidP="00D23893">
      <w:pPr>
        <w:rPr>
          <w:noProof/>
          <w:lang w:val="en-US"/>
        </w:rPr>
      </w:pPr>
    </w:p>
    <w:p w14:paraId="36C7B50F" w14:textId="08142E5B" w:rsidR="00FC7D60" w:rsidRDefault="00FC7D60" w:rsidP="00D23893">
      <w:pPr>
        <w:rPr>
          <w:noProof/>
          <w:lang w:val="en-US"/>
        </w:rPr>
      </w:pPr>
    </w:p>
    <w:p w14:paraId="27CCE7B1" w14:textId="5E4CEA3B" w:rsidR="00FC7D60" w:rsidRDefault="00FC7D60" w:rsidP="00D23893">
      <w:pPr>
        <w:rPr>
          <w:noProof/>
          <w:lang w:val="en-US"/>
        </w:rPr>
      </w:pPr>
    </w:p>
    <w:p w14:paraId="2D0CF848" w14:textId="3A177B63" w:rsidR="00FC7D60" w:rsidRDefault="00FC7D60" w:rsidP="00D23893">
      <w:pPr>
        <w:rPr>
          <w:noProof/>
          <w:lang w:val="en-US"/>
        </w:rPr>
      </w:pPr>
    </w:p>
    <w:p w14:paraId="4C86F15C" w14:textId="5C5391D9" w:rsidR="00FC7D60" w:rsidRDefault="00FC7D60" w:rsidP="00D23893">
      <w:pPr>
        <w:rPr>
          <w:noProof/>
          <w:lang w:val="en-US"/>
        </w:rPr>
      </w:pPr>
    </w:p>
    <w:p w14:paraId="5C4B55CC" w14:textId="6C56966D" w:rsidR="00D23893" w:rsidRDefault="00AB427C" w:rsidP="003F6839">
      <w:pPr>
        <w:pStyle w:val="Caption"/>
        <w:jc w:val="center"/>
        <w:rPr>
          <w:b w:val="0"/>
          <w:noProof/>
        </w:rPr>
      </w:pPr>
      <w:r>
        <w:t>Figure 2.2-1: horizontal position deviation</w:t>
      </w:r>
    </w:p>
    <w:p w14:paraId="50BCAECC" w14:textId="50D5CAA8" w:rsidR="003F6839" w:rsidRDefault="003F6839" w:rsidP="00D23893">
      <w:pPr>
        <w:pStyle w:val="CRCoverPage"/>
        <w:rPr>
          <w:b/>
          <w:noProof/>
        </w:rPr>
      </w:pPr>
      <w:r>
        <w:rPr>
          <w:b/>
          <w:noProof/>
        </w:rPr>
        <w:lastRenderedPageBreak/>
        <w:drawing>
          <wp:anchor distT="0" distB="0" distL="114300" distR="114300" simplePos="0" relativeHeight="251659264" behindDoc="0" locked="0" layoutInCell="1" allowOverlap="1" wp14:anchorId="1E39BEFA" wp14:editId="49209B90">
            <wp:simplePos x="0" y="0"/>
            <wp:positionH relativeFrom="column">
              <wp:posOffset>2070735</wp:posOffset>
            </wp:positionH>
            <wp:positionV relativeFrom="paragraph">
              <wp:posOffset>1270</wp:posOffset>
            </wp:positionV>
            <wp:extent cx="1962785" cy="1485900"/>
            <wp:effectExtent l="0" t="0" r="0"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2785" cy="1485900"/>
                    </a:xfrm>
                    <a:prstGeom prst="rect">
                      <a:avLst/>
                    </a:prstGeom>
                    <a:noFill/>
                  </pic:spPr>
                </pic:pic>
              </a:graphicData>
            </a:graphic>
          </wp:anchor>
        </w:drawing>
      </w:r>
    </w:p>
    <w:p w14:paraId="6FBB6A34" w14:textId="77777777" w:rsidR="003F6839" w:rsidRDefault="003F6839" w:rsidP="00D23893">
      <w:pPr>
        <w:pStyle w:val="CRCoverPage"/>
        <w:rPr>
          <w:b/>
          <w:noProof/>
        </w:rPr>
      </w:pPr>
    </w:p>
    <w:p w14:paraId="33ACF48A" w14:textId="77777777" w:rsidR="003F6839" w:rsidRDefault="003F6839" w:rsidP="00D23893">
      <w:pPr>
        <w:pStyle w:val="CRCoverPage"/>
        <w:rPr>
          <w:b/>
          <w:noProof/>
        </w:rPr>
      </w:pPr>
    </w:p>
    <w:p w14:paraId="3B9C8C32" w14:textId="77777777" w:rsidR="003F6839" w:rsidRDefault="003F6839" w:rsidP="00D23893">
      <w:pPr>
        <w:pStyle w:val="CRCoverPage"/>
        <w:rPr>
          <w:b/>
          <w:noProof/>
        </w:rPr>
      </w:pPr>
    </w:p>
    <w:p w14:paraId="4A654BF1" w14:textId="77777777" w:rsidR="003F6839" w:rsidRDefault="003F6839" w:rsidP="00D23893">
      <w:pPr>
        <w:pStyle w:val="CRCoverPage"/>
        <w:rPr>
          <w:b/>
          <w:noProof/>
        </w:rPr>
      </w:pPr>
    </w:p>
    <w:p w14:paraId="6FB3AA6D" w14:textId="74028261" w:rsidR="00D23893" w:rsidRDefault="00D23893" w:rsidP="00D23893">
      <w:pPr>
        <w:pStyle w:val="CRCoverPage"/>
        <w:rPr>
          <w:b/>
          <w:noProof/>
        </w:rPr>
      </w:pPr>
    </w:p>
    <w:p w14:paraId="10B52F31" w14:textId="77777777" w:rsidR="003F6839" w:rsidRDefault="003F6839" w:rsidP="00AB427C">
      <w:pPr>
        <w:pStyle w:val="Caption"/>
      </w:pPr>
    </w:p>
    <w:p w14:paraId="20276D75" w14:textId="7974CBA3" w:rsidR="00AB427C" w:rsidRDefault="00AB427C" w:rsidP="003F6839">
      <w:pPr>
        <w:pStyle w:val="Caption"/>
        <w:jc w:val="center"/>
        <w:rPr>
          <w:b w:val="0"/>
          <w:noProof/>
        </w:rPr>
      </w:pPr>
      <w:r>
        <w:t>Figure 2.2-2: vertical position deviation</w:t>
      </w:r>
    </w:p>
    <w:p w14:paraId="21461CDF" w14:textId="604D82B3" w:rsidR="00AB427C" w:rsidRDefault="00F96A48" w:rsidP="00F96A48">
      <w:pPr>
        <w:pStyle w:val="CRCoverPage"/>
        <w:numPr>
          <w:ilvl w:val="1"/>
          <w:numId w:val="6"/>
        </w:numPr>
        <w:rPr>
          <w:b/>
          <w:noProof/>
        </w:rPr>
      </w:pPr>
      <w:r>
        <w:rPr>
          <w:b/>
          <w:noProof/>
        </w:rPr>
        <w:t>Reliability/Confidence Level</w:t>
      </w:r>
    </w:p>
    <w:p w14:paraId="3031019B" w14:textId="27EAF495" w:rsidR="00F96A48" w:rsidRDefault="00F96A48" w:rsidP="00F96A48">
      <w:pPr>
        <w:rPr>
          <w:noProof/>
          <w:lang w:val="en-US"/>
        </w:rPr>
      </w:pPr>
      <w:r w:rsidRPr="00AB427C">
        <w:rPr>
          <w:noProof/>
          <w:lang w:val="en-US"/>
        </w:rPr>
        <w:t>Appropriate KPIs are stated with a confidence level (provisionally set to [95] %) rather than having a single reliability value fo the scenario. Note that this is in line with other 5G KPIs in TS 22.261 (e.g. Ranging, positioning).</w:t>
      </w:r>
      <w:r>
        <w:rPr>
          <w:noProof/>
          <w:lang w:val="en-US"/>
        </w:rPr>
        <w:t xml:space="preserve"> </w:t>
      </w:r>
    </w:p>
    <w:p w14:paraId="7BB5AF46" w14:textId="77777777" w:rsidR="00E77A61" w:rsidRPr="00F96A48" w:rsidRDefault="00E77A61" w:rsidP="00F96A48">
      <w:pPr>
        <w:rPr>
          <w:noProof/>
          <w:lang w:val="en-US"/>
        </w:rPr>
      </w:pPr>
    </w:p>
    <w:p w14:paraId="4785A1C9" w14:textId="26377311" w:rsidR="00D23893" w:rsidRPr="0009108F" w:rsidRDefault="005224F9" w:rsidP="00D23893">
      <w:pPr>
        <w:pStyle w:val="CRCoverPage"/>
        <w:ind w:left="76" w:firstLine="284"/>
        <w:rPr>
          <w:b/>
          <w:noProof/>
        </w:rPr>
      </w:pPr>
      <w:r w:rsidRPr="009D768E">
        <w:rPr>
          <w:noProof/>
          <w:sz w:val="32"/>
        </w:rPr>
        <w:t>3</w:t>
      </w:r>
      <w:r w:rsidR="00D23893" w:rsidRPr="009D768E">
        <w:rPr>
          <w:noProof/>
          <w:sz w:val="32"/>
        </w:rPr>
        <w:t>. Proposal</w:t>
      </w:r>
      <w:r w:rsidR="00D23893" w:rsidRPr="009D768E">
        <w:rPr>
          <w:noProof/>
          <w:sz w:val="32"/>
        </w:rPr>
        <w:tab/>
      </w:r>
    </w:p>
    <w:p w14:paraId="6C9C721C" w14:textId="4F712731" w:rsidR="00D23893" w:rsidRPr="008A5E86" w:rsidRDefault="00D23893" w:rsidP="00D23893">
      <w:pPr>
        <w:rPr>
          <w:noProof/>
          <w:lang w:val="en-US"/>
        </w:rPr>
      </w:pPr>
      <w:r w:rsidRPr="00D658A3">
        <w:rPr>
          <w:noProof/>
          <w:lang w:val="en-US"/>
        </w:rPr>
        <w:t xml:space="preserve">It is proposed to agree the following </w:t>
      </w:r>
      <w:r w:rsidR="00184AB2">
        <w:rPr>
          <w:noProof/>
          <w:lang w:val="en-US"/>
        </w:rPr>
        <w:t>new text for</w:t>
      </w:r>
      <w:r w:rsidRPr="00D658A3">
        <w:rPr>
          <w:noProof/>
          <w:lang w:val="en-US"/>
        </w:rPr>
        <w:t xml:space="preserve"> 3GPP TR </w:t>
      </w:r>
      <w:r>
        <w:rPr>
          <w:noProof/>
          <w:lang w:val="en-US"/>
        </w:rPr>
        <w:t>22.837 and for every use case to use the same KPI table.</w:t>
      </w:r>
    </w:p>
    <w:p w14:paraId="7DBB76EA" w14:textId="77777777" w:rsidR="0009108F" w:rsidRPr="008412BA" w:rsidRDefault="0009108F" w:rsidP="0009108F">
      <w:pPr>
        <w:pBdr>
          <w:bottom w:val="single" w:sz="12" w:space="1" w:color="auto"/>
        </w:pBdr>
        <w:rPr>
          <w:noProof/>
        </w:rPr>
      </w:pPr>
    </w:p>
    <w:p w14:paraId="66A80699" w14:textId="059ADA92" w:rsidR="00E0081B" w:rsidRDefault="00F535DE" w:rsidP="00F535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412BA">
        <w:rPr>
          <w:rFonts w:ascii="Arial" w:hAnsi="Arial" w:cs="Arial"/>
          <w:noProof/>
          <w:color w:val="0000FF"/>
          <w:sz w:val="28"/>
          <w:szCs w:val="28"/>
        </w:rPr>
        <w:t>* * * First Change * * * *</w:t>
      </w:r>
    </w:p>
    <w:p w14:paraId="79ED1394" w14:textId="77777777" w:rsidR="00AB1C92" w:rsidRDefault="00AB1C92" w:rsidP="00AB1C92">
      <w:pPr>
        <w:pStyle w:val="Heading1"/>
      </w:pPr>
      <w:bookmarkStart w:id="0" w:name="_Toc99442485"/>
      <w:bookmarkStart w:id="1" w:name="_Toc104210786"/>
      <w:r>
        <w:t>7</w:t>
      </w:r>
      <w:r>
        <w:tab/>
        <w:t>Consolidated potential requirements and KPIs</w:t>
      </w:r>
      <w:bookmarkEnd w:id="0"/>
      <w:bookmarkEnd w:id="1"/>
    </w:p>
    <w:p w14:paraId="1714FB92" w14:textId="77777777" w:rsidR="00AB1C92" w:rsidRDefault="00AB1C92" w:rsidP="00AB1C92">
      <w:pPr>
        <w:pStyle w:val="Heading2"/>
      </w:pPr>
      <w:bookmarkStart w:id="2" w:name="_Toc99442486"/>
      <w:bookmarkStart w:id="3" w:name="_Toc104210787"/>
      <w:r>
        <w:t>7.1</w:t>
      </w:r>
      <w:r>
        <w:tab/>
        <w:t>Consolidated potential requirements</w:t>
      </w:r>
      <w:bookmarkEnd w:id="2"/>
      <w:bookmarkEnd w:id="3"/>
    </w:p>
    <w:p w14:paraId="1B03CB9C" w14:textId="77777777" w:rsidR="00AB1C92" w:rsidRPr="00785A5D" w:rsidRDefault="00AB1C92" w:rsidP="00AB1C92">
      <w:pPr>
        <w:pStyle w:val="Heading2"/>
      </w:pPr>
      <w:bookmarkStart w:id="4" w:name="_Toc99442487"/>
      <w:bookmarkStart w:id="5" w:name="_Toc104210788"/>
      <w:r>
        <w:t>7.2</w:t>
      </w:r>
      <w:r>
        <w:tab/>
        <w:t>Consolidated potential KPIs</w:t>
      </w:r>
      <w:bookmarkEnd w:id="4"/>
      <w:bookmarkEnd w:id="5"/>
    </w:p>
    <w:p w14:paraId="20BFD222" w14:textId="16DF3F16" w:rsidR="00AB1C92" w:rsidRPr="001B5076" w:rsidRDefault="00AB1C92" w:rsidP="001B5076">
      <w:pPr>
        <w:pStyle w:val="TH"/>
      </w:pPr>
      <w:r w:rsidRPr="003A6E8F">
        <w:t>Table 7.2-X</w:t>
      </w:r>
      <w:r w:rsidRPr="003A6E8F">
        <w:tab/>
        <w:t>Performance requirements for integrated sensing and communication scenarios</w:t>
      </w:r>
    </w:p>
    <w:tbl>
      <w:tblPr>
        <w:tblW w:w="6899" w:type="dxa"/>
        <w:jc w:val="center"/>
        <w:tblCellMar>
          <w:left w:w="0" w:type="dxa"/>
          <w:right w:w="0" w:type="dxa"/>
        </w:tblCellMar>
        <w:tblLook w:val="04A0" w:firstRow="1" w:lastRow="0" w:firstColumn="1" w:lastColumn="0" w:noHBand="0" w:noVBand="1"/>
      </w:tblPr>
      <w:tblGrid>
        <w:gridCol w:w="1032"/>
        <w:gridCol w:w="687"/>
        <w:gridCol w:w="602"/>
        <w:gridCol w:w="678"/>
        <w:gridCol w:w="622"/>
        <w:gridCol w:w="648"/>
        <w:gridCol w:w="698"/>
        <w:gridCol w:w="872"/>
        <w:gridCol w:w="1060"/>
      </w:tblGrid>
      <w:tr w:rsidR="00AB1C92" w14:paraId="51A48259" w14:textId="19533EC6" w:rsidTr="00AB1C92">
        <w:trPr>
          <w:trHeight w:val="307"/>
          <w:jc w:val="center"/>
        </w:trPr>
        <w:tc>
          <w:tcPr>
            <w:tcW w:w="1032" w:type="dxa"/>
            <w:vMerge w:val="restart"/>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7B42DF76" w14:textId="77777777" w:rsidR="00AB1C92" w:rsidRDefault="00AB1C92" w:rsidP="00674A7F">
            <w:pPr>
              <w:jc w:val="center"/>
              <w:rPr>
                <w:rFonts w:ascii="Arial" w:hAnsi="Arial" w:cs="Arial"/>
                <w:b/>
                <w:bCs/>
                <w:sz w:val="16"/>
                <w:szCs w:val="16"/>
              </w:rPr>
            </w:pPr>
            <w:r>
              <w:rPr>
                <w:rFonts w:ascii="Arial" w:hAnsi="Arial" w:cs="Arial"/>
                <w:b/>
                <w:bCs/>
                <w:sz w:val="16"/>
                <w:szCs w:val="16"/>
              </w:rPr>
              <w:t>Scenario</w:t>
            </w:r>
          </w:p>
        </w:tc>
        <w:tc>
          <w:tcPr>
            <w:tcW w:w="1289" w:type="dxa"/>
            <w:gridSpan w:val="2"/>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F83AF39" w14:textId="77777777" w:rsidR="00AB1C92" w:rsidRDefault="00AB1C92" w:rsidP="00674A7F">
            <w:pPr>
              <w:spacing w:after="0"/>
              <w:jc w:val="center"/>
              <w:rPr>
                <w:rFonts w:ascii="Arial" w:hAnsi="Arial" w:cs="Arial"/>
                <w:b/>
                <w:bCs/>
                <w:sz w:val="16"/>
                <w:szCs w:val="16"/>
              </w:rPr>
            </w:pPr>
            <w:r w:rsidRPr="00D23893">
              <w:rPr>
                <w:rFonts w:ascii="Arial" w:hAnsi="Arial" w:cs="Arial"/>
                <w:b/>
                <w:bCs/>
                <w:sz w:val="16"/>
                <w:szCs w:val="16"/>
              </w:rPr>
              <w:t>Distance</w:t>
            </w:r>
            <w:r>
              <w:rPr>
                <w:rFonts w:ascii="Arial" w:hAnsi="Arial" w:cs="Arial"/>
                <w:b/>
                <w:bCs/>
                <w:sz w:val="16"/>
                <w:szCs w:val="16"/>
              </w:rPr>
              <w:t xml:space="preserve"> Accuracy</w:t>
            </w:r>
          </w:p>
          <w:p w14:paraId="09E5F334" w14:textId="77777777" w:rsidR="00AB1C92" w:rsidRDefault="00AB1C92" w:rsidP="00674A7F">
            <w:pPr>
              <w:spacing w:after="0"/>
              <w:jc w:val="center"/>
              <w:rPr>
                <w:rFonts w:ascii="Arial" w:hAnsi="Arial" w:cs="Arial"/>
                <w:b/>
                <w:bCs/>
                <w:sz w:val="16"/>
                <w:szCs w:val="16"/>
              </w:rPr>
            </w:pPr>
            <w:r w:rsidRPr="00D23893">
              <w:rPr>
                <w:rFonts w:ascii="Arial" w:hAnsi="Arial" w:cs="Arial"/>
                <w:b/>
                <w:bCs/>
                <w:sz w:val="16"/>
                <w:szCs w:val="16"/>
              </w:rPr>
              <w:t>(</w:t>
            </w:r>
            <w:r>
              <w:rPr>
                <w:rFonts w:ascii="Arial" w:hAnsi="Arial" w:cs="Arial"/>
                <w:b/>
                <w:bCs/>
                <w:sz w:val="16"/>
                <w:szCs w:val="16"/>
              </w:rPr>
              <w:t>[</w:t>
            </w:r>
            <w:r w:rsidRPr="00D23893">
              <w:rPr>
                <w:rFonts w:ascii="Arial" w:hAnsi="Arial" w:cs="Arial"/>
                <w:b/>
                <w:bCs/>
                <w:sz w:val="16"/>
                <w:szCs w:val="16"/>
              </w:rPr>
              <w:t>95</w:t>
            </w:r>
            <w:r>
              <w:rPr>
                <w:rFonts w:ascii="Arial" w:hAnsi="Arial" w:cs="Arial"/>
                <w:b/>
                <w:bCs/>
                <w:sz w:val="16"/>
                <w:szCs w:val="16"/>
              </w:rPr>
              <w:t>]</w:t>
            </w:r>
            <w:r w:rsidRPr="00D23893">
              <w:rPr>
                <w:rFonts w:ascii="Arial" w:hAnsi="Arial" w:cs="Arial"/>
                <w:b/>
                <w:bCs/>
                <w:sz w:val="16"/>
                <w:szCs w:val="16"/>
              </w:rPr>
              <w:t xml:space="preserve"> % confidence level)</w:t>
            </w:r>
          </w:p>
        </w:tc>
        <w:tc>
          <w:tcPr>
            <w:tcW w:w="1300" w:type="dxa"/>
            <w:gridSpan w:val="2"/>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5AFCF08" w14:textId="77777777" w:rsidR="00AB1C92" w:rsidRDefault="00AB1C92" w:rsidP="00674A7F">
            <w:pPr>
              <w:spacing w:after="0"/>
              <w:jc w:val="center"/>
              <w:rPr>
                <w:rFonts w:ascii="Arial" w:hAnsi="Arial" w:cs="Arial"/>
                <w:b/>
                <w:bCs/>
                <w:sz w:val="16"/>
                <w:szCs w:val="16"/>
              </w:rPr>
            </w:pPr>
            <w:r>
              <w:rPr>
                <w:rFonts w:ascii="Arial" w:hAnsi="Arial" w:cs="Arial"/>
                <w:b/>
                <w:bCs/>
                <w:sz w:val="16"/>
                <w:szCs w:val="16"/>
              </w:rPr>
              <w:t>Velocity Accuracy</w:t>
            </w:r>
          </w:p>
          <w:p w14:paraId="54A64823" w14:textId="77777777" w:rsidR="00AB1C92" w:rsidRDefault="00AB1C92" w:rsidP="00674A7F">
            <w:pPr>
              <w:spacing w:after="0"/>
              <w:jc w:val="center"/>
              <w:rPr>
                <w:rFonts w:ascii="Arial" w:hAnsi="Arial" w:cs="Arial"/>
                <w:b/>
                <w:bCs/>
                <w:sz w:val="16"/>
                <w:szCs w:val="16"/>
              </w:rPr>
            </w:pPr>
            <w:r w:rsidRPr="00D23893">
              <w:rPr>
                <w:rFonts w:ascii="Arial" w:hAnsi="Arial" w:cs="Arial"/>
                <w:b/>
                <w:bCs/>
                <w:sz w:val="16"/>
                <w:szCs w:val="16"/>
              </w:rPr>
              <w:t>(</w:t>
            </w:r>
            <w:r>
              <w:rPr>
                <w:rFonts w:ascii="Arial" w:hAnsi="Arial" w:cs="Arial"/>
                <w:b/>
                <w:bCs/>
                <w:sz w:val="16"/>
                <w:szCs w:val="16"/>
              </w:rPr>
              <w:t>[</w:t>
            </w:r>
            <w:r w:rsidRPr="00D23893">
              <w:rPr>
                <w:rFonts w:ascii="Arial" w:hAnsi="Arial" w:cs="Arial"/>
                <w:b/>
                <w:bCs/>
                <w:sz w:val="16"/>
                <w:szCs w:val="16"/>
              </w:rPr>
              <w:t>95</w:t>
            </w:r>
            <w:r>
              <w:rPr>
                <w:rFonts w:ascii="Arial" w:hAnsi="Arial" w:cs="Arial"/>
                <w:b/>
                <w:bCs/>
                <w:sz w:val="16"/>
                <w:szCs w:val="16"/>
              </w:rPr>
              <w:t>]</w:t>
            </w:r>
            <w:r w:rsidRPr="00D23893">
              <w:rPr>
                <w:rFonts w:ascii="Arial" w:hAnsi="Arial" w:cs="Arial"/>
                <w:b/>
                <w:bCs/>
                <w:sz w:val="16"/>
                <w:szCs w:val="16"/>
              </w:rPr>
              <w:t xml:space="preserve"> % confidence level)</w:t>
            </w:r>
          </w:p>
        </w:tc>
        <w:tc>
          <w:tcPr>
            <w:tcW w:w="1346" w:type="dxa"/>
            <w:gridSpan w:val="2"/>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2BBF099" w14:textId="045F749A" w:rsidR="00AB1C92" w:rsidRDefault="00AB1C92" w:rsidP="00F96A48">
            <w:pPr>
              <w:spacing w:after="0"/>
              <w:jc w:val="center"/>
              <w:rPr>
                <w:rFonts w:ascii="Arial" w:hAnsi="Arial" w:cs="Arial"/>
                <w:b/>
                <w:bCs/>
                <w:sz w:val="16"/>
                <w:szCs w:val="16"/>
              </w:rPr>
            </w:pPr>
            <w:r>
              <w:rPr>
                <w:rFonts w:ascii="Arial" w:hAnsi="Arial" w:cs="Arial"/>
                <w:b/>
                <w:bCs/>
                <w:sz w:val="16"/>
                <w:szCs w:val="16"/>
              </w:rPr>
              <w:t>Resolution</w:t>
            </w:r>
          </w:p>
        </w:tc>
        <w:tc>
          <w:tcPr>
            <w:tcW w:w="872" w:type="dxa"/>
            <w:vMerge w:val="restar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F09C90A" w14:textId="77777777" w:rsidR="00AB1C92" w:rsidRDefault="00AB1C92" w:rsidP="00674A7F">
            <w:pPr>
              <w:jc w:val="center"/>
              <w:rPr>
                <w:rFonts w:ascii="Arial" w:hAnsi="Arial" w:cs="Arial"/>
                <w:b/>
                <w:bCs/>
                <w:sz w:val="16"/>
                <w:szCs w:val="16"/>
              </w:rPr>
            </w:pPr>
            <w:r>
              <w:rPr>
                <w:rFonts w:ascii="Arial" w:hAnsi="Arial" w:cs="Arial"/>
                <w:b/>
                <w:bCs/>
                <w:sz w:val="16"/>
                <w:szCs w:val="16"/>
              </w:rPr>
              <w:t>Max allowed Sensing service latency</w:t>
            </w:r>
          </w:p>
        </w:tc>
        <w:tc>
          <w:tcPr>
            <w:tcW w:w="1060" w:type="dxa"/>
            <w:vMerge w:val="restar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5726BF5" w14:textId="77777777" w:rsidR="00AB1C92" w:rsidRDefault="00AB1C92" w:rsidP="00674A7F">
            <w:pPr>
              <w:jc w:val="center"/>
              <w:rPr>
                <w:rFonts w:ascii="Arial" w:hAnsi="Arial" w:cs="Arial"/>
                <w:b/>
                <w:bCs/>
                <w:sz w:val="16"/>
                <w:szCs w:val="16"/>
              </w:rPr>
            </w:pPr>
            <w:r>
              <w:rPr>
                <w:rFonts w:ascii="Arial" w:hAnsi="Arial" w:cs="Arial"/>
                <w:b/>
                <w:bCs/>
                <w:sz w:val="16"/>
                <w:szCs w:val="16"/>
              </w:rPr>
              <w:t>Refreshing rate</w:t>
            </w:r>
          </w:p>
        </w:tc>
      </w:tr>
      <w:tr w:rsidR="00AB1C92" w14:paraId="1BF73A99" w14:textId="5D0A34F6" w:rsidTr="00AB1C92">
        <w:trPr>
          <w:cantSplit/>
          <w:trHeight w:val="1328"/>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F298333" w14:textId="77777777" w:rsidR="00AB1C92" w:rsidRDefault="00AB1C92" w:rsidP="00674A7F">
            <w:pPr>
              <w:rPr>
                <w:rFonts w:ascii="Arial" w:eastAsiaTheme="minorHAnsi" w:hAnsi="Arial" w:cs="Arial"/>
                <w:b/>
                <w:bCs/>
                <w:sz w:val="16"/>
                <w:szCs w:val="16"/>
              </w:rPr>
            </w:pPr>
          </w:p>
        </w:tc>
        <w:tc>
          <w:tcPr>
            <w:tcW w:w="687" w:type="dxa"/>
            <w:tcBorders>
              <w:top w:val="nil"/>
              <w:left w:val="nil"/>
              <w:bottom w:val="single" w:sz="8" w:space="0" w:color="auto"/>
              <w:right w:val="single" w:sz="8" w:space="0" w:color="auto"/>
            </w:tcBorders>
            <w:shd w:val="clear" w:color="auto" w:fill="E7E6E6"/>
            <w:tcMar>
              <w:top w:w="0" w:type="dxa"/>
              <w:left w:w="108" w:type="dxa"/>
              <w:bottom w:w="0" w:type="dxa"/>
              <w:right w:w="108" w:type="dxa"/>
            </w:tcMar>
            <w:textDirection w:val="tbRlV"/>
            <w:hideMark/>
          </w:tcPr>
          <w:p w14:paraId="669B0076" w14:textId="77777777" w:rsidR="00AB1C92" w:rsidRDefault="00AB1C92" w:rsidP="00674A7F">
            <w:pPr>
              <w:pStyle w:val="TAH"/>
              <w:rPr>
                <w:rFonts w:cs="Arial"/>
                <w:bCs/>
                <w:sz w:val="16"/>
                <w:szCs w:val="16"/>
              </w:rPr>
            </w:pPr>
            <w:r>
              <w:rPr>
                <w:sz w:val="16"/>
                <w:szCs w:val="16"/>
              </w:rPr>
              <w:t xml:space="preserve">Horizontal Accuracy </w:t>
            </w:r>
          </w:p>
        </w:tc>
        <w:tc>
          <w:tcPr>
            <w:tcW w:w="602" w:type="dxa"/>
            <w:tcBorders>
              <w:top w:val="nil"/>
              <w:left w:val="nil"/>
              <w:bottom w:val="single" w:sz="8" w:space="0" w:color="auto"/>
              <w:right w:val="single" w:sz="8" w:space="0" w:color="auto"/>
            </w:tcBorders>
            <w:shd w:val="clear" w:color="auto" w:fill="E7E6E6"/>
            <w:tcMar>
              <w:top w:w="0" w:type="dxa"/>
              <w:left w:w="108" w:type="dxa"/>
              <w:bottom w:w="0" w:type="dxa"/>
              <w:right w:w="108" w:type="dxa"/>
            </w:tcMar>
            <w:textDirection w:val="tbRlV"/>
            <w:hideMark/>
          </w:tcPr>
          <w:p w14:paraId="636D8CE6" w14:textId="77777777" w:rsidR="00AB1C92" w:rsidRDefault="00AB1C92" w:rsidP="00674A7F">
            <w:pPr>
              <w:pStyle w:val="TAH"/>
              <w:rPr>
                <w:sz w:val="16"/>
                <w:szCs w:val="16"/>
              </w:rPr>
            </w:pPr>
            <w:r>
              <w:rPr>
                <w:sz w:val="16"/>
                <w:szCs w:val="16"/>
              </w:rPr>
              <w:t>Vertical Accuracy</w:t>
            </w:r>
          </w:p>
        </w:tc>
        <w:tc>
          <w:tcPr>
            <w:tcW w:w="678" w:type="dxa"/>
            <w:tcBorders>
              <w:top w:val="nil"/>
              <w:left w:val="nil"/>
              <w:bottom w:val="single" w:sz="8" w:space="0" w:color="auto"/>
              <w:right w:val="single" w:sz="8" w:space="0" w:color="auto"/>
            </w:tcBorders>
            <w:shd w:val="clear" w:color="auto" w:fill="E7E6E6"/>
            <w:tcMar>
              <w:top w:w="0" w:type="dxa"/>
              <w:left w:w="108" w:type="dxa"/>
              <w:bottom w:w="0" w:type="dxa"/>
              <w:right w:w="108" w:type="dxa"/>
            </w:tcMar>
            <w:textDirection w:val="tbRlV"/>
            <w:hideMark/>
          </w:tcPr>
          <w:p w14:paraId="7CC3522E" w14:textId="77777777" w:rsidR="00AB1C92" w:rsidRDefault="00AB1C92" w:rsidP="00674A7F">
            <w:pPr>
              <w:ind w:left="113" w:right="113"/>
              <w:jc w:val="center"/>
              <w:rPr>
                <w:rFonts w:ascii="Arial" w:hAnsi="Arial" w:cs="Arial"/>
                <w:b/>
                <w:bCs/>
                <w:sz w:val="16"/>
                <w:szCs w:val="16"/>
                <w:lang w:val="en-US"/>
              </w:rPr>
            </w:pPr>
            <w:r>
              <w:rPr>
                <w:rFonts w:ascii="Arial" w:hAnsi="Arial" w:cs="Arial"/>
                <w:b/>
                <w:bCs/>
                <w:sz w:val="16"/>
                <w:szCs w:val="16"/>
              </w:rPr>
              <w:t>Horizontal Accuracy</w:t>
            </w:r>
          </w:p>
        </w:tc>
        <w:tc>
          <w:tcPr>
            <w:tcW w:w="622" w:type="dxa"/>
            <w:tcBorders>
              <w:top w:val="nil"/>
              <w:left w:val="nil"/>
              <w:bottom w:val="single" w:sz="8" w:space="0" w:color="auto"/>
              <w:right w:val="single" w:sz="8" w:space="0" w:color="auto"/>
            </w:tcBorders>
            <w:shd w:val="clear" w:color="auto" w:fill="E7E6E6"/>
            <w:tcMar>
              <w:top w:w="0" w:type="dxa"/>
              <w:left w:w="108" w:type="dxa"/>
              <w:bottom w:w="0" w:type="dxa"/>
              <w:right w:w="108" w:type="dxa"/>
            </w:tcMar>
            <w:textDirection w:val="tbRlV"/>
            <w:hideMark/>
          </w:tcPr>
          <w:p w14:paraId="6C34ADDD" w14:textId="77777777" w:rsidR="00AB1C92" w:rsidRDefault="00AB1C92" w:rsidP="00674A7F">
            <w:pPr>
              <w:ind w:left="113" w:right="113"/>
              <w:jc w:val="center"/>
              <w:rPr>
                <w:rFonts w:ascii="Arial" w:hAnsi="Arial" w:cs="Arial"/>
                <w:b/>
                <w:bCs/>
                <w:sz w:val="16"/>
                <w:szCs w:val="16"/>
              </w:rPr>
            </w:pPr>
            <w:r>
              <w:rPr>
                <w:rFonts w:ascii="Arial" w:hAnsi="Arial" w:cs="Arial"/>
                <w:b/>
                <w:bCs/>
                <w:sz w:val="16"/>
                <w:szCs w:val="16"/>
              </w:rPr>
              <w:t>Vertical Accuracy</w:t>
            </w:r>
          </w:p>
        </w:tc>
        <w:tc>
          <w:tcPr>
            <w:tcW w:w="648" w:type="dxa"/>
            <w:tcBorders>
              <w:top w:val="nil"/>
              <w:left w:val="nil"/>
              <w:bottom w:val="single" w:sz="8" w:space="0" w:color="auto"/>
              <w:right w:val="single" w:sz="8" w:space="0" w:color="auto"/>
            </w:tcBorders>
            <w:shd w:val="clear" w:color="auto" w:fill="E7E6E6"/>
            <w:tcMar>
              <w:top w:w="0" w:type="dxa"/>
              <w:left w:w="108" w:type="dxa"/>
              <w:bottom w:w="0" w:type="dxa"/>
              <w:right w:w="108" w:type="dxa"/>
            </w:tcMar>
            <w:textDirection w:val="tbRlV"/>
            <w:hideMark/>
          </w:tcPr>
          <w:p w14:paraId="3BFEDA91" w14:textId="77777777" w:rsidR="00AB1C92" w:rsidRDefault="00AB1C92" w:rsidP="00674A7F">
            <w:pPr>
              <w:ind w:left="113" w:right="113"/>
              <w:jc w:val="center"/>
              <w:rPr>
                <w:rFonts w:ascii="Arial" w:hAnsi="Arial" w:cs="Arial"/>
                <w:b/>
                <w:bCs/>
                <w:sz w:val="16"/>
                <w:szCs w:val="16"/>
              </w:rPr>
            </w:pPr>
            <w:r>
              <w:rPr>
                <w:rFonts w:ascii="Arial" w:hAnsi="Arial" w:cs="Arial"/>
                <w:b/>
                <w:bCs/>
                <w:sz w:val="16"/>
                <w:szCs w:val="16"/>
              </w:rPr>
              <w:t>Horizontal Resolution</w:t>
            </w:r>
          </w:p>
        </w:tc>
        <w:tc>
          <w:tcPr>
            <w:tcW w:w="698" w:type="dxa"/>
            <w:tcBorders>
              <w:top w:val="nil"/>
              <w:left w:val="nil"/>
              <w:bottom w:val="single" w:sz="8" w:space="0" w:color="auto"/>
              <w:right w:val="single" w:sz="8" w:space="0" w:color="auto"/>
            </w:tcBorders>
            <w:shd w:val="clear" w:color="auto" w:fill="E7E6E6"/>
            <w:tcMar>
              <w:top w:w="0" w:type="dxa"/>
              <w:left w:w="108" w:type="dxa"/>
              <w:bottom w:w="0" w:type="dxa"/>
              <w:right w:w="108" w:type="dxa"/>
            </w:tcMar>
            <w:textDirection w:val="tbRlV"/>
            <w:hideMark/>
          </w:tcPr>
          <w:p w14:paraId="3B13BA14" w14:textId="77777777" w:rsidR="00AB1C92" w:rsidRDefault="00AB1C92" w:rsidP="00674A7F">
            <w:pPr>
              <w:ind w:left="113" w:right="113"/>
              <w:jc w:val="center"/>
              <w:rPr>
                <w:rFonts w:ascii="Arial" w:hAnsi="Arial" w:cs="Arial"/>
                <w:b/>
                <w:bCs/>
                <w:sz w:val="16"/>
                <w:szCs w:val="16"/>
              </w:rPr>
            </w:pPr>
            <w:r>
              <w:rPr>
                <w:rFonts w:ascii="Arial" w:hAnsi="Arial" w:cs="Arial"/>
                <w:b/>
                <w:bCs/>
                <w:sz w:val="16"/>
                <w:szCs w:val="16"/>
              </w:rPr>
              <w:t>Vertical Resolution</w:t>
            </w:r>
            <w:bookmarkStart w:id="6" w:name="_GoBack"/>
            <w:bookmarkEnd w:id="6"/>
          </w:p>
        </w:tc>
        <w:tc>
          <w:tcPr>
            <w:tcW w:w="0" w:type="auto"/>
            <w:vMerge/>
            <w:tcBorders>
              <w:top w:val="single" w:sz="8" w:space="0" w:color="auto"/>
              <w:left w:val="nil"/>
              <w:bottom w:val="single" w:sz="8" w:space="0" w:color="auto"/>
              <w:right w:val="single" w:sz="8" w:space="0" w:color="auto"/>
            </w:tcBorders>
            <w:vAlign w:val="center"/>
            <w:hideMark/>
          </w:tcPr>
          <w:p w14:paraId="7ED65D17" w14:textId="77777777" w:rsidR="00AB1C92" w:rsidRDefault="00AB1C92" w:rsidP="00674A7F">
            <w:pPr>
              <w:rPr>
                <w:rFonts w:ascii="Arial" w:eastAsiaTheme="minorHAnsi" w:hAnsi="Arial" w:cs="Arial"/>
                <w:b/>
                <w:bCs/>
                <w:sz w:val="16"/>
                <w:szCs w:val="16"/>
              </w:rPr>
            </w:pPr>
          </w:p>
        </w:tc>
        <w:tc>
          <w:tcPr>
            <w:tcW w:w="0" w:type="auto"/>
            <w:vMerge/>
            <w:tcBorders>
              <w:top w:val="single" w:sz="8" w:space="0" w:color="auto"/>
              <w:left w:val="nil"/>
              <w:bottom w:val="single" w:sz="8" w:space="0" w:color="auto"/>
              <w:right w:val="single" w:sz="8" w:space="0" w:color="auto"/>
            </w:tcBorders>
            <w:vAlign w:val="center"/>
            <w:hideMark/>
          </w:tcPr>
          <w:p w14:paraId="00BE34AB" w14:textId="77777777" w:rsidR="00AB1C92" w:rsidRDefault="00AB1C92" w:rsidP="00674A7F">
            <w:pPr>
              <w:rPr>
                <w:rFonts w:ascii="Arial" w:eastAsiaTheme="minorHAnsi" w:hAnsi="Arial" w:cs="Arial"/>
                <w:b/>
                <w:bCs/>
                <w:sz w:val="16"/>
                <w:szCs w:val="16"/>
              </w:rPr>
            </w:pPr>
          </w:p>
        </w:tc>
      </w:tr>
      <w:tr w:rsidR="00AB1C92" w14:paraId="57621805" w14:textId="3F366C1B" w:rsidTr="00AB1C92">
        <w:trPr>
          <w:trHeight w:val="244"/>
          <w:jc w:val="center"/>
        </w:trPr>
        <w:tc>
          <w:tcPr>
            <w:tcW w:w="1032"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68FB514" w14:textId="77777777" w:rsidR="00AB1C92" w:rsidRDefault="00AB1C92" w:rsidP="00674A7F">
            <w:pPr>
              <w:jc w:val="center"/>
              <w:rPr>
                <w:rFonts w:ascii="Arial" w:hAnsi="Arial" w:cs="Arial"/>
                <w:sz w:val="18"/>
                <w:szCs w:val="18"/>
              </w:rPr>
            </w:pPr>
          </w:p>
        </w:tc>
        <w:tc>
          <w:tcPr>
            <w:tcW w:w="687" w:type="dxa"/>
            <w:tcBorders>
              <w:top w:val="nil"/>
              <w:left w:val="nil"/>
              <w:bottom w:val="single" w:sz="4" w:space="0" w:color="auto"/>
              <w:right w:val="single" w:sz="8" w:space="0" w:color="auto"/>
            </w:tcBorders>
            <w:tcMar>
              <w:top w:w="0" w:type="dxa"/>
              <w:left w:w="108" w:type="dxa"/>
              <w:bottom w:w="0" w:type="dxa"/>
              <w:right w:w="108" w:type="dxa"/>
            </w:tcMar>
          </w:tcPr>
          <w:p w14:paraId="0222C023" w14:textId="77777777" w:rsidR="00AB1C92" w:rsidRDefault="00AB1C92" w:rsidP="00674A7F">
            <w:pPr>
              <w:jc w:val="center"/>
              <w:rPr>
                <w:rFonts w:ascii="Arial" w:hAnsi="Arial" w:cs="Arial"/>
                <w:sz w:val="18"/>
                <w:szCs w:val="18"/>
              </w:rPr>
            </w:pPr>
          </w:p>
        </w:tc>
        <w:tc>
          <w:tcPr>
            <w:tcW w:w="602" w:type="dxa"/>
            <w:tcBorders>
              <w:top w:val="nil"/>
              <w:left w:val="nil"/>
              <w:bottom w:val="single" w:sz="4" w:space="0" w:color="auto"/>
              <w:right w:val="single" w:sz="8" w:space="0" w:color="auto"/>
            </w:tcBorders>
            <w:tcMar>
              <w:top w:w="0" w:type="dxa"/>
              <w:left w:w="108" w:type="dxa"/>
              <w:bottom w:w="0" w:type="dxa"/>
              <w:right w:w="108" w:type="dxa"/>
            </w:tcMar>
          </w:tcPr>
          <w:p w14:paraId="0A319DF7" w14:textId="77777777" w:rsidR="00AB1C92" w:rsidRDefault="00AB1C92" w:rsidP="00674A7F">
            <w:pPr>
              <w:jc w:val="center"/>
              <w:rPr>
                <w:rFonts w:ascii="Arial" w:hAnsi="Arial" w:cs="Arial"/>
                <w:sz w:val="18"/>
                <w:szCs w:val="18"/>
              </w:rPr>
            </w:pPr>
          </w:p>
        </w:tc>
        <w:tc>
          <w:tcPr>
            <w:tcW w:w="678" w:type="dxa"/>
            <w:tcBorders>
              <w:top w:val="nil"/>
              <w:left w:val="nil"/>
              <w:bottom w:val="single" w:sz="4" w:space="0" w:color="auto"/>
              <w:right w:val="single" w:sz="8" w:space="0" w:color="auto"/>
            </w:tcBorders>
            <w:tcMar>
              <w:top w:w="0" w:type="dxa"/>
              <w:left w:w="108" w:type="dxa"/>
              <w:bottom w:w="0" w:type="dxa"/>
              <w:right w:w="108" w:type="dxa"/>
            </w:tcMar>
          </w:tcPr>
          <w:p w14:paraId="2C85B665" w14:textId="77777777" w:rsidR="00AB1C92" w:rsidRDefault="00AB1C92" w:rsidP="00674A7F">
            <w:pPr>
              <w:jc w:val="center"/>
              <w:rPr>
                <w:rFonts w:ascii="Arial" w:hAnsi="Arial" w:cs="Arial"/>
                <w:sz w:val="18"/>
                <w:szCs w:val="18"/>
              </w:rPr>
            </w:pPr>
          </w:p>
        </w:tc>
        <w:tc>
          <w:tcPr>
            <w:tcW w:w="622" w:type="dxa"/>
            <w:tcBorders>
              <w:top w:val="nil"/>
              <w:left w:val="nil"/>
              <w:bottom w:val="single" w:sz="4" w:space="0" w:color="auto"/>
              <w:right w:val="single" w:sz="8" w:space="0" w:color="auto"/>
            </w:tcBorders>
            <w:tcMar>
              <w:top w:w="0" w:type="dxa"/>
              <w:left w:w="108" w:type="dxa"/>
              <w:bottom w:w="0" w:type="dxa"/>
              <w:right w:w="108" w:type="dxa"/>
            </w:tcMar>
          </w:tcPr>
          <w:p w14:paraId="20B30ADD" w14:textId="77777777" w:rsidR="00AB1C92" w:rsidRDefault="00AB1C92" w:rsidP="00674A7F">
            <w:pPr>
              <w:jc w:val="center"/>
              <w:rPr>
                <w:rFonts w:ascii="Arial" w:hAnsi="Arial" w:cs="Arial"/>
                <w:sz w:val="18"/>
                <w:szCs w:val="18"/>
              </w:rPr>
            </w:pPr>
          </w:p>
        </w:tc>
        <w:tc>
          <w:tcPr>
            <w:tcW w:w="648" w:type="dxa"/>
            <w:tcBorders>
              <w:top w:val="nil"/>
              <w:left w:val="nil"/>
              <w:bottom w:val="single" w:sz="4" w:space="0" w:color="auto"/>
              <w:right w:val="single" w:sz="8" w:space="0" w:color="auto"/>
            </w:tcBorders>
            <w:tcMar>
              <w:top w:w="0" w:type="dxa"/>
              <w:left w:w="108" w:type="dxa"/>
              <w:bottom w:w="0" w:type="dxa"/>
              <w:right w:w="108" w:type="dxa"/>
            </w:tcMar>
          </w:tcPr>
          <w:p w14:paraId="0FB48423" w14:textId="77777777" w:rsidR="00AB1C92" w:rsidRDefault="00AB1C92" w:rsidP="00674A7F">
            <w:pPr>
              <w:jc w:val="center"/>
              <w:rPr>
                <w:rFonts w:ascii="Arial" w:hAnsi="Arial" w:cs="Arial"/>
                <w:sz w:val="18"/>
                <w:szCs w:val="18"/>
              </w:rPr>
            </w:pPr>
          </w:p>
        </w:tc>
        <w:tc>
          <w:tcPr>
            <w:tcW w:w="698" w:type="dxa"/>
            <w:tcBorders>
              <w:top w:val="nil"/>
              <w:left w:val="nil"/>
              <w:bottom w:val="single" w:sz="4" w:space="0" w:color="auto"/>
              <w:right w:val="single" w:sz="8" w:space="0" w:color="auto"/>
            </w:tcBorders>
            <w:tcMar>
              <w:top w:w="0" w:type="dxa"/>
              <w:left w:w="108" w:type="dxa"/>
              <w:bottom w:w="0" w:type="dxa"/>
              <w:right w:w="108" w:type="dxa"/>
            </w:tcMar>
          </w:tcPr>
          <w:p w14:paraId="1B3DE542" w14:textId="77777777" w:rsidR="00AB1C92" w:rsidRDefault="00AB1C92" w:rsidP="00674A7F">
            <w:pPr>
              <w:jc w:val="center"/>
              <w:rPr>
                <w:rFonts w:ascii="Arial" w:hAnsi="Arial" w:cs="Arial"/>
                <w:sz w:val="18"/>
                <w:szCs w:val="18"/>
              </w:rPr>
            </w:pPr>
          </w:p>
        </w:tc>
        <w:tc>
          <w:tcPr>
            <w:tcW w:w="872" w:type="dxa"/>
            <w:tcBorders>
              <w:top w:val="nil"/>
              <w:left w:val="nil"/>
              <w:bottom w:val="single" w:sz="4" w:space="0" w:color="auto"/>
              <w:right w:val="single" w:sz="8" w:space="0" w:color="auto"/>
            </w:tcBorders>
            <w:tcMar>
              <w:top w:w="0" w:type="dxa"/>
              <w:left w:w="108" w:type="dxa"/>
              <w:bottom w:w="0" w:type="dxa"/>
              <w:right w:w="108" w:type="dxa"/>
            </w:tcMar>
          </w:tcPr>
          <w:p w14:paraId="3090C917" w14:textId="77777777" w:rsidR="00AB1C92" w:rsidRDefault="00AB1C92" w:rsidP="00674A7F">
            <w:pPr>
              <w:jc w:val="center"/>
              <w:rPr>
                <w:rFonts w:ascii="Arial" w:hAnsi="Arial" w:cs="Arial"/>
                <w:sz w:val="18"/>
                <w:szCs w:val="18"/>
              </w:rPr>
            </w:pPr>
          </w:p>
        </w:tc>
        <w:tc>
          <w:tcPr>
            <w:tcW w:w="1060" w:type="dxa"/>
            <w:tcBorders>
              <w:top w:val="nil"/>
              <w:left w:val="nil"/>
              <w:bottom w:val="single" w:sz="4" w:space="0" w:color="auto"/>
              <w:right w:val="single" w:sz="8" w:space="0" w:color="auto"/>
            </w:tcBorders>
            <w:tcMar>
              <w:top w:w="0" w:type="dxa"/>
              <w:left w:w="108" w:type="dxa"/>
              <w:bottom w:w="0" w:type="dxa"/>
              <w:right w:w="108" w:type="dxa"/>
            </w:tcMar>
          </w:tcPr>
          <w:p w14:paraId="3D7F4AB7" w14:textId="77777777" w:rsidR="00AB1C92" w:rsidRDefault="00AB1C92" w:rsidP="00674A7F">
            <w:pPr>
              <w:jc w:val="center"/>
              <w:rPr>
                <w:rFonts w:ascii="Arial" w:hAnsi="Arial" w:cs="Arial"/>
                <w:sz w:val="18"/>
                <w:szCs w:val="18"/>
              </w:rPr>
            </w:pPr>
          </w:p>
        </w:tc>
      </w:tr>
      <w:tr w:rsidR="00F96A48" w14:paraId="6804581A" w14:textId="56A3A4A1" w:rsidTr="00AB1C92">
        <w:trPr>
          <w:trHeight w:val="244"/>
          <w:jc w:val="center"/>
        </w:trPr>
        <w:tc>
          <w:tcPr>
            <w:tcW w:w="6899"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F9D76" w14:textId="77777777" w:rsidR="00F96A48" w:rsidRDefault="00F96A48" w:rsidP="00674A7F">
            <w:pPr>
              <w:jc w:val="center"/>
              <w:rPr>
                <w:rFonts w:ascii="Arial" w:hAnsi="Arial" w:cs="Arial"/>
                <w:sz w:val="18"/>
                <w:szCs w:val="18"/>
              </w:rPr>
            </w:pPr>
          </w:p>
        </w:tc>
      </w:tr>
    </w:tbl>
    <w:p w14:paraId="5B1713D1" w14:textId="09B4BC29" w:rsidR="00DF77C3" w:rsidRDefault="00DF77C3" w:rsidP="00DF77C3">
      <w:pPr>
        <w:rPr>
          <w:rFonts w:ascii="Arial" w:hAnsi="Arial" w:cs="Arial"/>
          <w:noProof/>
          <w:color w:val="0000FF"/>
          <w:sz w:val="28"/>
          <w:szCs w:val="28"/>
        </w:rPr>
      </w:pPr>
    </w:p>
    <w:p w14:paraId="75A314C8" w14:textId="77777777" w:rsidR="00DF77C3" w:rsidRPr="008412BA" w:rsidRDefault="00DF77C3" w:rsidP="00DF77C3">
      <w:pPr>
        <w:rPr>
          <w:rFonts w:ascii="Arial" w:hAnsi="Arial" w:cs="Arial"/>
          <w:noProof/>
          <w:color w:val="0000FF"/>
          <w:sz w:val="28"/>
          <w:szCs w:val="28"/>
        </w:rPr>
      </w:pPr>
    </w:p>
    <w:sectPr w:rsidR="00DF77C3" w:rsidRPr="008412BA">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19BFE" w14:textId="77777777" w:rsidR="00D54C55" w:rsidRDefault="00D54C55">
      <w:r>
        <w:separator/>
      </w:r>
    </w:p>
  </w:endnote>
  <w:endnote w:type="continuationSeparator" w:id="0">
    <w:p w14:paraId="0DE642C2" w14:textId="77777777" w:rsidR="00D54C55" w:rsidRDefault="00D54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E246C" w14:textId="77777777" w:rsidR="00D54C55" w:rsidRDefault="00D54C55">
      <w:r>
        <w:separator/>
      </w:r>
    </w:p>
  </w:footnote>
  <w:footnote w:type="continuationSeparator" w:id="0">
    <w:p w14:paraId="052877EB" w14:textId="77777777" w:rsidR="00D54C55" w:rsidRDefault="00D54C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3E75DD"/>
    <w:multiLevelType w:val="hybridMultilevel"/>
    <w:tmpl w:val="0B1C8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AA0FE8"/>
    <w:multiLevelType w:val="hybridMultilevel"/>
    <w:tmpl w:val="5FC68F02"/>
    <w:lvl w:ilvl="0" w:tplc="C09818C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0080231"/>
    <w:multiLevelType w:val="hybridMultilevel"/>
    <w:tmpl w:val="1E82A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CF1EF1"/>
    <w:multiLevelType w:val="hybridMultilevel"/>
    <w:tmpl w:val="93CEB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1674E6"/>
    <w:multiLevelType w:val="multilevel"/>
    <w:tmpl w:val="C26E914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6"/>
  </w:num>
  <w:num w:numId="7">
    <w:abstractNumId w:val="4"/>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4CB9"/>
    <w:rsid w:val="00080512"/>
    <w:rsid w:val="0009108F"/>
    <w:rsid w:val="000C47C3"/>
    <w:rsid w:val="000D58AB"/>
    <w:rsid w:val="000E421A"/>
    <w:rsid w:val="000F6338"/>
    <w:rsid w:val="001325A9"/>
    <w:rsid w:val="00133525"/>
    <w:rsid w:val="00184AB2"/>
    <w:rsid w:val="001A4C42"/>
    <w:rsid w:val="001A7420"/>
    <w:rsid w:val="001B5076"/>
    <w:rsid w:val="001B6637"/>
    <w:rsid w:val="001C21C3"/>
    <w:rsid w:val="001D02C2"/>
    <w:rsid w:val="001E3BF9"/>
    <w:rsid w:val="001F0C1D"/>
    <w:rsid w:val="001F1132"/>
    <w:rsid w:val="001F168B"/>
    <w:rsid w:val="002307A3"/>
    <w:rsid w:val="002347A2"/>
    <w:rsid w:val="0024064F"/>
    <w:rsid w:val="002675F0"/>
    <w:rsid w:val="002760EE"/>
    <w:rsid w:val="002963A4"/>
    <w:rsid w:val="002B6339"/>
    <w:rsid w:val="002C2399"/>
    <w:rsid w:val="002E00EE"/>
    <w:rsid w:val="003172DC"/>
    <w:rsid w:val="00335021"/>
    <w:rsid w:val="0035462D"/>
    <w:rsid w:val="00356555"/>
    <w:rsid w:val="003765B8"/>
    <w:rsid w:val="003953FC"/>
    <w:rsid w:val="003A6E8F"/>
    <w:rsid w:val="003C3971"/>
    <w:rsid w:val="003F6839"/>
    <w:rsid w:val="0040083D"/>
    <w:rsid w:val="00423334"/>
    <w:rsid w:val="00424FB2"/>
    <w:rsid w:val="004345EC"/>
    <w:rsid w:val="00465515"/>
    <w:rsid w:val="0049751D"/>
    <w:rsid w:val="004C30AC"/>
    <w:rsid w:val="004C5647"/>
    <w:rsid w:val="004D3578"/>
    <w:rsid w:val="004E213A"/>
    <w:rsid w:val="004F0988"/>
    <w:rsid w:val="004F3340"/>
    <w:rsid w:val="005224F9"/>
    <w:rsid w:val="00524E91"/>
    <w:rsid w:val="0053388B"/>
    <w:rsid w:val="00535773"/>
    <w:rsid w:val="00543E6C"/>
    <w:rsid w:val="00565087"/>
    <w:rsid w:val="00597B11"/>
    <w:rsid w:val="005B5004"/>
    <w:rsid w:val="005D2E01"/>
    <w:rsid w:val="005D7526"/>
    <w:rsid w:val="005E4BB2"/>
    <w:rsid w:val="005F788A"/>
    <w:rsid w:val="00602AEA"/>
    <w:rsid w:val="00611927"/>
    <w:rsid w:val="00614FDF"/>
    <w:rsid w:val="006345D3"/>
    <w:rsid w:val="0063543D"/>
    <w:rsid w:val="00647114"/>
    <w:rsid w:val="00671C32"/>
    <w:rsid w:val="006912E9"/>
    <w:rsid w:val="006A323F"/>
    <w:rsid w:val="006B30D0"/>
    <w:rsid w:val="006B6D0B"/>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B623C"/>
    <w:rsid w:val="007E2CAB"/>
    <w:rsid w:val="007F0F4A"/>
    <w:rsid w:val="008028A4"/>
    <w:rsid w:val="00807049"/>
    <w:rsid w:val="00830747"/>
    <w:rsid w:val="008359CD"/>
    <w:rsid w:val="008412BA"/>
    <w:rsid w:val="00844FD5"/>
    <w:rsid w:val="00862F5A"/>
    <w:rsid w:val="008768CA"/>
    <w:rsid w:val="00881287"/>
    <w:rsid w:val="008C384C"/>
    <w:rsid w:val="008D05CF"/>
    <w:rsid w:val="008E2D68"/>
    <w:rsid w:val="008E6756"/>
    <w:rsid w:val="0090271F"/>
    <w:rsid w:val="00902E23"/>
    <w:rsid w:val="00906CC0"/>
    <w:rsid w:val="009114D7"/>
    <w:rsid w:val="0091348E"/>
    <w:rsid w:val="00917CCB"/>
    <w:rsid w:val="00925653"/>
    <w:rsid w:val="00931996"/>
    <w:rsid w:val="00933FB0"/>
    <w:rsid w:val="00942EC2"/>
    <w:rsid w:val="009D768E"/>
    <w:rsid w:val="009F37B7"/>
    <w:rsid w:val="009F414F"/>
    <w:rsid w:val="00A10F02"/>
    <w:rsid w:val="00A164B4"/>
    <w:rsid w:val="00A211ED"/>
    <w:rsid w:val="00A26956"/>
    <w:rsid w:val="00A27486"/>
    <w:rsid w:val="00A53724"/>
    <w:rsid w:val="00A56066"/>
    <w:rsid w:val="00A613AB"/>
    <w:rsid w:val="00A73129"/>
    <w:rsid w:val="00A82346"/>
    <w:rsid w:val="00A86DC7"/>
    <w:rsid w:val="00A92BA1"/>
    <w:rsid w:val="00A95A32"/>
    <w:rsid w:val="00AA11D1"/>
    <w:rsid w:val="00AB1C92"/>
    <w:rsid w:val="00AB427C"/>
    <w:rsid w:val="00AB4A5D"/>
    <w:rsid w:val="00AC6BC6"/>
    <w:rsid w:val="00AE65E2"/>
    <w:rsid w:val="00AF1460"/>
    <w:rsid w:val="00B15449"/>
    <w:rsid w:val="00B26125"/>
    <w:rsid w:val="00B43FC9"/>
    <w:rsid w:val="00B93086"/>
    <w:rsid w:val="00B97CE2"/>
    <w:rsid w:val="00BA19ED"/>
    <w:rsid w:val="00BA4B8D"/>
    <w:rsid w:val="00BA4D90"/>
    <w:rsid w:val="00BB3FBD"/>
    <w:rsid w:val="00BC0F7D"/>
    <w:rsid w:val="00BD150B"/>
    <w:rsid w:val="00BD7D31"/>
    <w:rsid w:val="00BE3255"/>
    <w:rsid w:val="00BE7BF9"/>
    <w:rsid w:val="00BF128E"/>
    <w:rsid w:val="00C002A7"/>
    <w:rsid w:val="00C074DD"/>
    <w:rsid w:val="00C1496A"/>
    <w:rsid w:val="00C33079"/>
    <w:rsid w:val="00C45231"/>
    <w:rsid w:val="00C551FF"/>
    <w:rsid w:val="00C72833"/>
    <w:rsid w:val="00C80F1D"/>
    <w:rsid w:val="00C812F3"/>
    <w:rsid w:val="00C91962"/>
    <w:rsid w:val="00C93F40"/>
    <w:rsid w:val="00CA3D0C"/>
    <w:rsid w:val="00CF28A7"/>
    <w:rsid w:val="00D23893"/>
    <w:rsid w:val="00D54C55"/>
    <w:rsid w:val="00D57972"/>
    <w:rsid w:val="00D675A9"/>
    <w:rsid w:val="00D738D6"/>
    <w:rsid w:val="00D74966"/>
    <w:rsid w:val="00D755EB"/>
    <w:rsid w:val="00D76048"/>
    <w:rsid w:val="00D82E6F"/>
    <w:rsid w:val="00D87E00"/>
    <w:rsid w:val="00D9134D"/>
    <w:rsid w:val="00D96C81"/>
    <w:rsid w:val="00DA7A03"/>
    <w:rsid w:val="00DB1818"/>
    <w:rsid w:val="00DB645C"/>
    <w:rsid w:val="00DC309B"/>
    <w:rsid w:val="00DC4DA2"/>
    <w:rsid w:val="00DD4C17"/>
    <w:rsid w:val="00DD74A5"/>
    <w:rsid w:val="00DF2B1F"/>
    <w:rsid w:val="00DF62CD"/>
    <w:rsid w:val="00DF77C3"/>
    <w:rsid w:val="00E0081B"/>
    <w:rsid w:val="00E16509"/>
    <w:rsid w:val="00E44582"/>
    <w:rsid w:val="00E47152"/>
    <w:rsid w:val="00E512C1"/>
    <w:rsid w:val="00E77645"/>
    <w:rsid w:val="00E77A61"/>
    <w:rsid w:val="00E803C1"/>
    <w:rsid w:val="00EA15B0"/>
    <w:rsid w:val="00EA5EA7"/>
    <w:rsid w:val="00EA67C6"/>
    <w:rsid w:val="00EC4183"/>
    <w:rsid w:val="00EC4A25"/>
    <w:rsid w:val="00EF608C"/>
    <w:rsid w:val="00F025A2"/>
    <w:rsid w:val="00F04712"/>
    <w:rsid w:val="00F11018"/>
    <w:rsid w:val="00F13360"/>
    <w:rsid w:val="00F22EC7"/>
    <w:rsid w:val="00F325C8"/>
    <w:rsid w:val="00F535DE"/>
    <w:rsid w:val="00F653B8"/>
    <w:rsid w:val="00F65A6A"/>
    <w:rsid w:val="00F9008D"/>
    <w:rsid w:val="00F96A48"/>
    <w:rsid w:val="00FA1266"/>
    <w:rsid w:val="00FC1192"/>
    <w:rsid w:val="00FC4D08"/>
    <w:rsid w:val="00FC7D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rsid w:val="00671C32"/>
    <w:rPr>
      <w:color w:val="FF0000"/>
      <w:lang w:eastAsia="en-US"/>
    </w:rPr>
  </w:style>
  <w:style w:type="paragraph" w:styleId="NormalWeb">
    <w:name w:val="Normal (Web)"/>
    <w:basedOn w:val="Normal"/>
    <w:uiPriority w:val="99"/>
    <w:unhideWhenUsed/>
    <w:rsid w:val="00807049"/>
    <w:pPr>
      <w:spacing w:before="100" w:beforeAutospacing="1" w:after="100" w:afterAutospacing="1"/>
    </w:pPr>
    <w:rPr>
      <w:rFonts w:ascii="SimSun" w:eastAsia="SimSun" w:hAnsi="SimSun" w:cs="SimSun"/>
      <w:sz w:val="24"/>
      <w:szCs w:val="24"/>
      <w:lang w:val="en-US" w:eastAsia="zh-CN"/>
    </w:rPr>
  </w:style>
  <w:style w:type="paragraph" w:styleId="Caption">
    <w:name w:val="caption"/>
    <w:basedOn w:val="Normal"/>
    <w:next w:val="Normal"/>
    <w:unhideWhenUsed/>
    <w:qFormat/>
    <w:rsid w:val="00807049"/>
    <w:rPr>
      <w:b/>
      <w:bCs/>
    </w:rPr>
  </w:style>
  <w:style w:type="character" w:customStyle="1" w:styleId="EXChar">
    <w:name w:val="EX Char"/>
    <w:link w:val="EX"/>
    <w:rsid w:val="00B97CE2"/>
    <w:rPr>
      <w:lang w:eastAsia="en-US"/>
    </w:rPr>
  </w:style>
  <w:style w:type="character" w:customStyle="1" w:styleId="highlight">
    <w:name w:val="highlight"/>
    <w:basedOn w:val="DefaultParagraphFont"/>
    <w:rsid w:val="009F414F"/>
  </w:style>
  <w:style w:type="paragraph" w:styleId="ListParagraph">
    <w:name w:val="List Paragraph"/>
    <w:basedOn w:val="Normal"/>
    <w:uiPriority w:val="34"/>
    <w:qFormat/>
    <w:rsid w:val="00D238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097048">
      <w:bodyDiv w:val="1"/>
      <w:marLeft w:val="0"/>
      <w:marRight w:val="0"/>
      <w:marTop w:val="0"/>
      <w:marBottom w:val="0"/>
      <w:divBdr>
        <w:top w:val="none" w:sz="0" w:space="0" w:color="auto"/>
        <w:left w:val="none" w:sz="0" w:space="0" w:color="auto"/>
        <w:bottom w:val="none" w:sz="0" w:space="0" w:color="auto"/>
        <w:right w:val="none" w:sz="0" w:space="0" w:color="auto"/>
      </w:divBdr>
    </w:div>
    <w:div w:id="766072512">
      <w:bodyDiv w:val="1"/>
      <w:marLeft w:val="0"/>
      <w:marRight w:val="0"/>
      <w:marTop w:val="0"/>
      <w:marBottom w:val="0"/>
      <w:divBdr>
        <w:top w:val="none" w:sz="0" w:space="0" w:color="auto"/>
        <w:left w:val="none" w:sz="0" w:space="0" w:color="auto"/>
        <w:bottom w:val="none" w:sz="0" w:space="0" w:color="auto"/>
        <w:right w:val="none" w:sz="0" w:space="0" w:color="auto"/>
      </w:divBdr>
      <w:divsChild>
        <w:div w:id="1059552810">
          <w:marLeft w:val="0"/>
          <w:marRight w:val="0"/>
          <w:marTop w:val="0"/>
          <w:marBottom w:val="0"/>
          <w:divBdr>
            <w:top w:val="none" w:sz="0" w:space="0" w:color="auto"/>
            <w:left w:val="none" w:sz="0" w:space="0" w:color="auto"/>
            <w:bottom w:val="none" w:sz="0" w:space="0" w:color="auto"/>
            <w:right w:val="none" w:sz="0" w:space="0" w:color="auto"/>
          </w:divBdr>
        </w:div>
      </w:divsChild>
    </w:div>
    <w:div w:id="155608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edward.hall@huawei.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CA328-F02D-4C64-BC10-76287FDC3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1246</TotalTime>
  <Pages>2</Pages>
  <Words>425</Words>
  <Characters>2425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cp:lastModifiedBy>
  <cp:revision>8</cp:revision>
  <cp:lastPrinted>2019-02-25T14:05:00Z</cp:lastPrinted>
  <dcterms:created xsi:type="dcterms:W3CDTF">2022-08-11T15:45:00Z</dcterms:created>
  <dcterms:modified xsi:type="dcterms:W3CDTF">2022-08-12T14:59:00Z</dcterms:modified>
</cp:coreProperties>
</file>